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30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71.png" ContentType="image/png"/>
  <Override PartName="/word/media/rId74.png" ContentType="image/png"/>
  <Override PartName="/word/media/rId78.png" ContentType="image/png"/>
  <Override PartName="/word/media/rId81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7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ookmarkStart w:id="26" w:name="Xe995bc4036740686b5f7bfd8c3bc3be4a3cb152"/>
    <w:p>
      <w:pPr>
        <w:pStyle w:val="Heading2"/>
      </w:pPr>
      <w:r>
        <w:t xml:space="preserve">Sensitivity Analysis for Raltegravir 100 mg filmcoated tablet md</w:t>
      </w:r>
      <w:r>
        <w:t xml:space="preserve"> </w:t>
      </w:r>
      <w:bookmarkStart w:id="sensitivity-analysis-raltegravir_100_mg_filmcoated_tablet_md" w:name="sensitivity-analysis-raltegravir_100_mg_filmcoated_tablet_md"/>
      <w:bookmarkEnd w:id="sensitivity-analysis-raltegravir_100_mg_filmcoated_tablet_md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2_sensitivity_AUC_tD1_tD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AUC_t1_t2 of Raltegravir.</w:t>
      </w:r>
    </w:p>
    <w:p>
      <w:pPr>
        <w:pStyle w:val="BodyText"/>
      </w:pPr>
      <w:r>
        <w:t xml:space="preserve"> </w:t>
      </w:r>
    </w:p>
    <w:bookmarkEnd w:id="26"/>
    <w:bookmarkEnd w:id="27"/>
    <w:bookmarkStart w:id="29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28" w:name="Xa7b71228717e50e8fa9c509bccde11546163b22"/>
    <w:p>
      <w:pPr>
        <w:pStyle w:val="Heading2"/>
      </w:pPr>
      <w:r>
        <w:t xml:space="preserve">PK parameters for Raltegravir 100 mg filmcoated tablet md</w:t>
      </w:r>
      <w:r>
        <w:t xml:space="preserve"> </w:t>
      </w:r>
      <w:bookmarkStart w:id="pk-parameters-raltegravir_100_mg_filmcoated_tablet_md" w:name="pk-parameters-raltegravir_100_mg_filmcoated_tablet_md"/>
      <w:bookmarkEnd w:id="pk-parameters-raltegravir_100_mg_filmcoated_tablet_md"/>
    </w:p>
    <w:br w:type="page"/>
    <w:p>
      <w:pPr>
        <w:pStyle w:val="FirstParagraph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PK parameters for Scenario Raltegravir 100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894.09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1963.32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</w:tbl>
    <w:p>
      <w:pPr>
        <w:pStyle w:val="BodyText"/>
      </w:pPr>
      <w:r>
        <w:t xml:space="preserve"> </w:t>
      </w:r>
    </w:p>
    <w:bookmarkEnd w:id="28"/>
    <w:bookmarkEnd w:id="29"/>
    <w:bookmarkStart w:id="34" w:name="absorption"/>
    <w:p>
      <w:pPr>
        <w:pStyle w:val="Heading1"/>
      </w:pPr>
      <w:r>
        <w:t xml:space="preserve">Absorption</w:t>
      </w:r>
      <w:r>
        <w:t xml:space="preserve"> </w:t>
      </w:r>
      <w:bookmarkStart w:id="absorption" w:name="absorption"/>
      <w:bookmarkEnd w:id="absorption"/>
    </w:p>
    <w:bookmarkStart w:id="33" w:name="X2769d0deaf008c0ad2665f57a1d5fa4b8d48fbf"/>
    <w:p>
      <w:pPr>
        <w:pStyle w:val="Heading2"/>
      </w:pPr>
      <w:r>
        <w:t xml:space="preserve">Absorption for Raltegravir 100 mg filmcoated tablet md</w:t>
      </w:r>
      <w:r>
        <w:t xml:space="preserve"> </w:t>
      </w:r>
      <w:bookmarkStart w:id="absorption-raltegravir_100_mg_filmcoated_tablet_md" w:name="absorption-raltegravir_100_mg_filmcoated_tablet_md"/>
      <w:bookmarkEnd w:id="absorption-raltegravir_100_mg_filmcoated_tablet_md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587290" cy="5896197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Absorption/Raltegravir_100_mg_filmcoated_tablet_md-1_absorption_Raltegravir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89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Absorption of Raltegravir</w:t>
      </w:r>
    </w:p>
    <w:p>
      <w:pPr>
        <w:pStyle w:val="BodyText"/>
      </w:pPr>
      <w:r>
        <w:t xml:space="preserve"> </w:t>
      </w:r>
    </w:p>
    <w:bookmarkEnd w:id="33"/>
    <w:bookmarkEnd w:id="34"/>
    <w:bookmarkStart w:id="52" w:name="mass-balance"/>
    <w:p>
      <w:pPr>
        <w:pStyle w:val="Heading1"/>
      </w:pPr>
      <w:r>
        <w:t xml:space="preserve">Mass Balance</w:t>
      </w:r>
      <w:r>
        <w:t xml:space="preserve"> </w:t>
      </w:r>
      <w:bookmarkStart w:id="mass-balance" w:name="mass-balance"/>
      <w:bookmarkEnd w:id="mass-balance"/>
    </w:p>
    <w:bookmarkStart w:id="51" w:name="X5ad170028ce9248bfcd5c17560bbddfd4d9b092"/>
    <w:p>
      <w:pPr>
        <w:pStyle w:val="Heading2"/>
      </w:pPr>
      <w:r>
        <w:t xml:space="preserve">Mass Balance for Raltegravir 100 mg filmcoated tablet md</w:t>
      </w:r>
      <w:r>
        <w:t xml:space="preserve"> </w:t>
      </w:r>
      <w:bookmarkStart w:id="mass-balance-raltegravir_100_mg_filmcoated_tablet_md" w:name="mass-balance-raltegravir_100_mg_filmcoated_tablet_md"/>
      <w:bookmarkEnd w:id="mass-balance-raltegravir_100_mg_filmcoated_tablet_md"/>
    </w:p>
    <w:bookmarkStart w:id="50" w:name="mass-balance-for-raltegravir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4587290" cy="6556767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2_mass_balance_Raltegravir_100_mg_filmcoated_tablet_md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5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4587290" cy="6556767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3_mass_balance_Raltegravir_100_mg_filmcoated_tablet_md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5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4587290" cy="6556767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4_mass_balance_Raltegravir_100_mg_filmcoated_tablet_md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5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4587290" cy="6556767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5_mass_balance_Raltegravir_100_mg_filmcoated_tablet_md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5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4587290" cy="6556767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6_mass_balance_Raltegravir_100_mg_filmcoated_tablet_m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5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Fraction of drug within the different compartments at 240.00h for Raltegravir</w:t>
      </w:r>
    </w:p>
    <w:p>
      <w:pPr>
        <w:pStyle w:val="BodyText"/>
      </w:pPr>
      <w:r>
        <w:t xml:space="preserve"> </w:t>
      </w:r>
    </w:p>
    <w:bookmarkEnd w:id="50"/>
    <w:bookmarkEnd w:id="51"/>
    <w:bookmarkEnd w:id="52"/>
    <w:bookmarkStart w:id="111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110" w:name="X0d359162632b065257430960e3d8f4c7d35e92a"/>
    <w:p>
      <w:pPr>
        <w:pStyle w:val="Heading2"/>
      </w:pPr>
      <w:r>
        <w:t xml:space="preserve">Time profiles and residual plots for Raltegravir 100 mg filmcoated tablet md</w:t>
      </w:r>
      <w:r>
        <w:t xml:space="preserve"> </w:t>
      </w:r>
      <w:bookmarkStart w:id="time-profiles-raltegravir_100_mg_filmcoated_tablet_md" w:name="time-profiles-raltegravir_100_mg_filmcoated_tablet_md"/>
      <w:bookmarkEnd w:id="time-profiles-raltegravir_100_mg_filmcoated_tablet_md"/>
    </w:p>
    <w:bookmarkStart w:id="77" w:name="for-total-simulation-time-range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100_mg_filmcoated_tablet_md-total" w:name="goodness-of-fit-raltegravir_100_mg_filmcoated_tablet_md-total"/>
      <w:bookmarkEnd w:id="goodness-of-fit-raltegravir_100_mg_filmcoated_tablet_md-total"/>
    </w:p>
    <w:br w:type="page"/>
    <w:p>
      <w:pPr>
        <w:pStyle w:val="FirstParagraph"/>
      </w:pPr>
      <w:bookmarkStart w:id="figure-5-1" w:name="figure-5-1"/>
      <w:bookmarkEnd w:id="figure-5-1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4_timeProfile_Concentration_total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5-1: Time profiles for Scenario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" w:name="figure-5-2"/>
      <w:bookmarkEnd w:id="figure-5-2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5_timeProfileLog_Concentration_total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5-2: Time profiles for Scenario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" w:name="figure-5-3"/>
      <w:bookmarkEnd w:id="figure-5-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6_obsVsPred_Concentration_tota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5-3: Predicted vs observed for Scenario Raltegravir 100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" w:name="figure-5-4"/>
      <w:bookmarkEnd w:id="figure-5-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7_obsVsPredLog_Concentration_total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5-4: Predicted vs observed for Scenario Raltegravir 100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" w:name="figure-5-5"/>
      <w:bookmarkEnd w:id="figure-5-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8_resVsPred_total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5-5: Logarithmic residuals vs predicted values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" w:name="figure-5-6"/>
      <w:bookmarkEnd w:id="figure-5-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9_resVsTime_total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5-6: Logarithmic residuals vs time values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" w:name="figure-5-7"/>
      <w:bookmarkEnd w:id="figure-5-7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0_resHisto_total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5-7: Logarithmic residuals distribution (stacked)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" w:name="figure-5-8"/>
      <w:bookmarkEnd w:id="figure-5-8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1_resQQPlot_total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5-8: Logarithmic residuals for Scenario Raltegravir 100 mg filmcoated tablet md as quantile-quantile plot.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ookmarkEnd w:id="77"/>
    <w:bookmarkStart w:id="84" w:name="for-first-application-range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100_mg_filmcoated_tablet_md-first" w:name="goodness-of-fit-raltegravir_100_mg_filmcoated_tablet_md-first"/>
      <w:bookmarkEnd w:id="goodness-of-fit-raltegravir_100_mg_filmcoated_tablet_md-first"/>
    </w:p>
    <w:br w:type="page"/>
    <w:p>
      <w:pPr>
        <w:pStyle w:val="FirstParagraph"/>
      </w:pPr>
      <w:bookmarkStart w:id="figure-5-9" w:name="figure-5-9"/>
      <w:bookmarkEnd w:id="figure-5-9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3_timeProfile_Concentration_firstApplication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5-9: Time profiles for Scenario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0" w:name="figure-5-10"/>
      <w:bookmarkEnd w:id="figure-5-10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4_timeProfileLog_Concentration_firstApplication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5-10: Time profiles for Scenario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ookmarkEnd w:id="84"/>
    <w:bookmarkStart w:id="109" w:name="for-last-application-range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100_mg_filmcoated_tablet_md-last" w:name="goodness-of-fit-raltegravir_100_mg_filmcoated_tablet_md-last"/>
      <w:bookmarkEnd w:id="goodness-of-fit-raltegravir_100_mg_filmcoated_tablet_md-last"/>
    </w:p>
    <w:br w:type="page"/>
    <w:p>
      <w:pPr>
        <w:pStyle w:val="FirstParagraph"/>
      </w:pPr>
      <w:bookmarkStart w:id="figure-5-11" w:name="figure-5-11"/>
      <w:bookmarkEnd w:id="figure-5-11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6_timeProfile_Concentration_lastApplication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5-11: Time profiles for Scenario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2" w:name="figure-5-12"/>
      <w:bookmarkEnd w:id="figure-5-12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7_timeProfileLog_Concentration_lastApplication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5-12: Time profiles for Scenario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3" w:name="figure-5-13"/>
      <w:bookmarkEnd w:id="figure-5-1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8_obsVsPred_Concentration_lastApplication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5-13: Predicted vs observed for Scenario Raltegravir 100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4" w:name="figure-5-14"/>
      <w:bookmarkEnd w:id="figure-5-1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9_obsVsPredLog_Concentration_lastApplication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5-14: Predicted vs observed for Scenario Raltegravir 100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5" w:name="figure-5-15"/>
      <w:bookmarkEnd w:id="figure-5-1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0_resVsPred_lastApplication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5-15: Logarithmic residuals vs predicted values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6" w:name="figure-5-16"/>
      <w:bookmarkEnd w:id="figure-5-1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1_resVsTime_lastApplication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5-16: Logarithmic residuals vs time values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7" w:name="figure-5-17"/>
      <w:bookmarkEnd w:id="figure-5-17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2_resHisto_lastApplication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5-17: Logarithmic residuals distribution (stacked) for Scenario Raltegravir 100 mg filmcoated tablet md.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8" w:name="figure-5-18"/>
      <w:bookmarkEnd w:id="figure-5-18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3_resQQPlot_lastApplication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5-18: Logarithmic residuals for Scenario Raltegravir 100 mg filmcoated tablet md as quantile-quantile plot.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ookmarkEnd w:id="109"/>
    <w:bookmarkEnd w:id="110"/>
    <w:bookmarkEnd w:id="111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2023-12-09T16:46:12Z</dcterms:created>
  <dcterms:modified xsi:type="dcterms:W3CDTF">2023-12-09T16:46:12Z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